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EE7F8B" w:rsidRDefault="00EE7F8B" w:rsidP="00CD08B7">
      <w:pPr>
        <w:ind w:firstLine="0"/>
        <w:jc w:val="center"/>
        <w:rPr>
          <w:b/>
          <w:sz w:val="24"/>
          <w:szCs w:val="24"/>
        </w:rPr>
      </w:pPr>
      <w:r w:rsidRPr="008D4AFA">
        <w:rPr>
          <w:b/>
          <w:sz w:val="24"/>
          <w:szCs w:val="24"/>
        </w:rPr>
        <w:t xml:space="preserve">Требования к строительным растворам для каменной кладки </w:t>
      </w:r>
    </w:p>
    <w:p w:rsidR="00EE7F8B" w:rsidRDefault="00EE7F8B" w:rsidP="00CD08B7">
      <w:pPr>
        <w:ind w:firstLine="0"/>
        <w:jc w:val="center"/>
        <w:rPr>
          <w:b/>
          <w:sz w:val="24"/>
          <w:szCs w:val="24"/>
        </w:rPr>
      </w:pPr>
    </w:p>
    <w:p w:rsidR="00EE7F8B" w:rsidRPr="00A51CB3" w:rsidRDefault="00EE7F8B" w:rsidP="00CD08B7">
      <w:pPr>
        <w:ind w:firstLine="0"/>
        <w:jc w:val="center"/>
        <w:rPr>
          <w:b/>
          <w:sz w:val="24"/>
          <w:szCs w:val="24"/>
          <w:lang w:val="en-US"/>
        </w:rPr>
      </w:pPr>
      <w:r w:rsidRPr="008D4AFA">
        <w:rPr>
          <w:b/>
          <w:sz w:val="24"/>
          <w:szCs w:val="24"/>
        </w:rPr>
        <w:t>Часть</w:t>
      </w:r>
      <w:r w:rsidR="00CD08B7" w:rsidRPr="00A51CB3">
        <w:rPr>
          <w:b/>
          <w:sz w:val="24"/>
          <w:szCs w:val="24"/>
          <w:lang w:val="en-US"/>
        </w:rPr>
        <w:t xml:space="preserve"> 2</w:t>
      </w:r>
    </w:p>
    <w:p w:rsidR="00EE7F8B" w:rsidRPr="00A51CB3" w:rsidRDefault="00EE7F8B" w:rsidP="00CD08B7">
      <w:pPr>
        <w:ind w:firstLine="0"/>
        <w:jc w:val="center"/>
        <w:rPr>
          <w:b/>
          <w:sz w:val="24"/>
          <w:szCs w:val="24"/>
          <w:lang w:val="en-US"/>
        </w:rPr>
      </w:pPr>
    </w:p>
    <w:p w:rsidR="007F559D" w:rsidRPr="00A51CB3" w:rsidRDefault="00EE7F8B" w:rsidP="00CD08B7">
      <w:pPr>
        <w:ind w:right="260" w:firstLine="0"/>
        <w:jc w:val="center"/>
        <w:rPr>
          <w:b/>
          <w:sz w:val="24"/>
          <w:szCs w:val="24"/>
          <w:lang w:val="en-US"/>
        </w:rPr>
      </w:pPr>
      <w:r w:rsidRPr="008D4AFA">
        <w:rPr>
          <w:b/>
          <w:sz w:val="24"/>
          <w:szCs w:val="24"/>
        </w:rPr>
        <w:t>РАСТВОР</w:t>
      </w:r>
      <w:r w:rsidRPr="00A51CB3">
        <w:rPr>
          <w:b/>
          <w:sz w:val="24"/>
          <w:szCs w:val="24"/>
          <w:lang w:val="en-US"/>
        </w:rPr>
        <w:t xml:space="preserve"> </w:t>
      </w:r>
      <w:r w:rsidRPr="008D4AFA">
        <w:rPr>
          <w:b/>
          <w:sz w:val="24"/>
          <w:szCs w:val="24"/>
        </w:rPr>
        <w:t>КЛАДОЧНЫЙ</w:t>
      </w:r>
    </w:p>
    <w:p w:rsidR="00EE7F8B" w:rsidRPr="00A51CB3" w:rsidRDefault="00EE7F8B" w:rsidP="00EE7F8B">
      <w:pPr>
        <w:ind w:right="260" w:firstLine="0"/>
        <w:jc w:val="center"/>
        <w:rPr>
          <w:b/>
          <w:color w:val="000000"/>
          <w:spacing w:val="4"/>
          <w:sz w:val="24"/>
          <w:szCs w:val="24"/>
          <w:lang w:val="en-US"/>
        </w:rPr>
      </w:pPr>
    </w:p>
    <w:p w:rsidR="00D403F4" w:rsidRPr="00A51CB3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403F4">
        <w:rPr>
          <w:b/>
          <w:sz w:val="24"/>
          <w:szCs w:val="24"/>
        </w:rPr>
        <w:t>СТ</w:t>
      </w:r>
      <w:r w:rsidRPr="00A51CB3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</w:rPr>
        <w:t>РК</w:t>
      </w:r>
      <w:r w:rsidRPr="00A51CB3">
        <w:rPr>
          <w:b/>
          <w:sz w:val="24"/>
          <w:szCs w:val="24"/>
          <w:lang w:val="en-US"/>
        </w:rPr>
        <w:t xml:space="preserve"> </w:t>
      </w:r>
      <w:r w:rsidRPr="00D403F4">
        <w:rPr>
          <w:b/>
          <w:sz w:val="24"/>
          <w:szCs w:val="24"/>
          <w:lang w:val="en-US"/>
        </w:rPr>
        <w:t>EN</w:t>
      </w:r>
      <w:r w:rsidRPr="00A51CB3">
        <w:rPr>
          <w:b/>
          <w:sz w:val="24"/>
          <w:szCs w:val="24"/>
          <w:lang w:val="en-US"/>
        </w:rPr>
        <w:t xml:space="preserve"> </w:t>
      </w:r>
      <w:r w:rsidR="00EE7F8B" w:rsidRPr="00A51CB3">
        <w:rPr>
          <w:b/>
          <w:sz w:val="24"/>
          <w:szCs w:val="24"/>
          <w:lang w:val="en-US"/>
        </w:rPr>
        <w:t>998-2</w:t>
      </w:r>
      <w:r w:rsidR="00C853AF" w:rsidRPr="00A51CB3">
        <w:rPr>
          <w:b/>
          <w:sz w:val="24"/>
          <w:szCs w:val="24"/>
          <w:lang w:val="en-US"/>
        </w:rPr>
        <w:t>__</w:t>
      </w:r>
    </w:p>
    <w:p w:rsidR="00D403F4" w:rsidRPr="00A51CB3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A51CB3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A51CB3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EE7F8B">
      <w:pPr>
        <w:ind w:firstLine="0"/>
        <w:jc w:val="center"/>
        <w:rPr>
          <w:i/>
          <w:sz w:val="24"/>
          <w:szCs w:val="24"/>
          <w:lang w:val="en-US"/>
        </w:rPr>
      </w:pPr>
      <w:r w:rsidRPr="00D403F4">
        <w:rPr>
          <w:i/>
          <w:sz w:val="24"/>
          <w:szCs w:val="24"/>
          <w:lang w:val="en-US"/>
        </w:rPr>
        <w:t>(</w:t>
      </w:r>
      <w:r w:rsidR="007F559D" w:rsidRPr="007F559D">
        <w:rPr>
          <w:i/>
          <w:sz w:val="24"/>
          <w:szCs w:val="24"/>
          <w:lang w:val="en-US"/>
        </w:rPr>
        <w:t xml:space="preserve">EN </w:t>
      </w:r>
      <w:r w:rsidR="00EE7F8B" w:rsidRPr="00EE7F8B">
        <w:rPr>
          <w:i/>
          <w:sz w:val="24"/>
          <w:szCs w:val="24"/>
          <w:lang w:val="en-US"/>
        </w:rPr>
        <w:t>998-2</w:t>
      </w:r>
      <w:r w:rsidR="007F559D" w:rsidRPr="007F559D">
        <w:rPr>
          <w:i/>
          <w:sz w:val="24"/>
          <w:szCs w:val="24"/>
          <w:lang w:val="en-US"/>
        </w:rPr>
        <w:t>:201</w:t>
      </w:r>
      <w:r w:rsidR="00EE7F8B" w:rsidRPr="00EE7F8B">
        <w:rPr>
          <w:i/>
          <w:sz w:val="24"/>
          <w:szCs w:val="24"/>
          <w:lang w:val="en-US"/>
        </w:rPr>
        <w:t>6</w:t>
      </w:r>
      <w:r w:rsidR="007F559D" w:rsidRPr="007F559D">
        <w:rPr>
          <w:i/>
          <w:sz w:val="24"/>
          <w:szCs w:val="24"/>
          <w:lang w:val="en-US"/>
        </w:rPr>
        <w:t xml:space="preserve"> </w:t>
      </w:r>
      <w:r w:rsidR="00EE7F8B" w:rsidRPr="00EE7F8B">
        <w:rPr>
          <w:i/>
          <w:color w:val="000000"/>
          <w:sz w:val="24"/>
          <w:szCs w:val="24"/>
          <w:lang w:val="en-US"/>
        </w:rPr>
        <w:t>Specification for mortar for masonry</w:t>
      </w:r>
      <w:r w:rsidR="00A51CB3" w:rsidRPr="00A51CB3">
        <w:rPr>
          <w:i/>
          <w:color w:val="000000"/>
          <w:sz w:val="24"/>
          <w:szCs w:val="24"/>
          <w:lang w:val="en-US"/>
        </w:rPr>
        <w:t>–</w:t>
      </w:r>
      <w:r w:rsidR="00EE7F8B" w:rsidRPr="00EE7F8B">
        <w:rPr>
          <w:i/>
          <w:color w:val="000000"/>
          <w:sz w:val="24"/>
          <w:szCs w:val="24"/>
          <w:lang w:val="en-US"/>
        </w:rPr>
        <w:t xml:space="preserve"> Part 2: Masonry mortar</w:t>
      </w:r>
      <w:r w:rsidRPr="00014B8C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572D11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1264ED" w:rsidRPr="00572D11" w:rsidRDefault="001264ED" w:rsidP="00D403F4">
      <w:pPr>
        <w:ind w:firstLine="0"/>
        <w:jc w:val="left"/>
        <w:rPr>
          <w:sz w:val="24"/>
          <w:szCs w:val="24"/>
          <w:lang w:val="en-US"/>
        </w:rPr>
      </w:pPr>
    </w:p>
    <w:p w:rsidR="001264ED" w:rsidRPr="00572D11" w:rsidRDefault="001264ED" w:rsidP="00D403F4">
      <w:pPr>
        <w:ind w:firstLine="0"/>
        <w:jc w:val="left"/>
        <w:rPr>
          <w:sz w:val="24"/>
          <w:szCs w:val="24"/>
          <w:lang w:val="en-US"/>
        </w:rPr>
      </w:pPr>
    </w:p>
    <w:p w:rsidR="001264ED" w:rsidRPr="00572D11" w:rsidRDefault="001264ED" w:rsidP="001264ED">
      <w:pPr>
        <w:ind w:firstLine="0"/>
        <w:jc w:val="center"/>
        <w:rPr>
          <w:bCs/>
          <w:i/>
          <w:iCs/>
          <w:sz w:val="24"/>
          <w:szCs w:val="24"/>
        </w:rPr>
      </w:pPr>
      <w:r w:rsidRPr="00572D11">
        <w:rPr>
          <w:bCs/>
          <w:i/>
          <w:iCs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572D11" w:rsidRDefault="00D403F4" w:rsidP="00D403F4">
      <w:pPr>
        <w:ind w:firstLine="0"/>
        <w:jc w:val="center"/>
        <w:rPr>
          <w:bCs/>
          <w:i/>
          <w:iCs/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Настоящий национальный стандарт является идентичным</w:t>
      </w:r>
    </w:p>
    <w:p w:rsidR="00D403F4" w:rsidRPr="00495833" w:rsidRDefault="005953FE" w:rsidP="00D403F4">
      <w:pPr>
        <w:ind w:firstLine="0"/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воспроизведением</w:t>
      </w:r>
      <w:r w:rsidR="00D403F4" w:rsidRPr="00495833">
        <w:rPr>
          <w:i/>
          <w:sz w:val="24"/>
          <w:szCs w:val="24"/>
        </w:rPr>
        <w:t xml:space="preserve"> европейского стандарта EN </w:t>
      </w:r>
      <w:r w:rsidR="00EE7F8B">
        <w:rPr>
          <w:i/>
          <w:sz w:val="24"/>
          <w:szCs w:val="24"/>
        </w:rPr>
        <w:t>998-2</w:t>
      </w:r>
      <w:r w:rsidR="00495833" w:rsidRPr="00F90ACD">
        <w:rPr>
          <w:i/>
          <w:sz w:val="24"/>
          <w:szCs w:val="24"/>
        </w:rPr>
        <w:t>:201</w:t>
      </w:r>
      <w:r w:rsidR="00EE7F8B">
        <w:rPr>
          <w:i/>
          <w:sz w:val="24"/>
          <w:szCs w:val="24"/>
        </w:rPr>
        <w:t>6</w:t>
      </w:r>
      <w:r w:rsidR="00495833" w:rsidRPr="00F90ACD">
        <w:rPr>
          <w:i/>
          <w:sz w:val="24"/>
          <w:szCs w:val="24"/>
        </w:rPr>
        <w:t xml:space="preserve"> </w:t>
      </w:r>
      <w:r w:rsidR="00D403F4" w:rsidRPr="00495833">
        <w:rPr>
          <w:i/>
          <w:sz w:val="24"/>
          <w:szCs w:val="24"/>
        </w:rPr>
        <w:t>и принят с</w:t>
      </w:r>
    </w:p>
    <w:p w:rsidR="00D403F4" w:rsidRPr="00495833" w:rsidRDefault="00D403F4" w:rsidP="00D403F4">
      <w:pPr>
        <w:ind w:firstLine="0"/>
        <w:jc w:val="center"/>
        <w:rPr>
          <w:i/>
          <w:sz w:val="24"/>
          <w:szCs w:val="24"/>
        </w:rPr>
      </w:pPr>
      <w:r w:rsidRPr="00495833">
        <w:rPr>
          <w:i/>
          <w:sz w:val="24"/>
          <w:szCs w:val="24"/>
        </w:rPr>
        <w:t>разрешения СЕ</w:t>
      </w:r>
      <w:r w:rsidR="006C57C5" w:rsidRPr="00495833">
        <w:rPr>
          <w:i/>
          <w:sz w:val="24"/>
          <w:szCs w:val="24"/>
          <w:lang w:val="en-US"/>
        </w:rPr>
        <w:t>N</w:t>
      </w:r>
      <w:r w:rsidRPr="00495833">
        <w:rPr>
          <w:i/>
          <w:sz w:val="24"/>
          <w:szCs w:val="24"/>
        </w:rPr>
        <w:t xml:space="preserve">, по адресу В-1000 Брюссель, пр. </w:t>
      </w:r>
      <w:proofErr w:type="spellStart"/>
      <w:r w:rsidRPr="00495833">
        <w:rPr>
          <w:i/>
          <w:sz w:val="24"/>
          <w:szCs w:val="24"/>
        </w:rPr>
        <w:t>Марникс</w:t>
      </w:r>
      <w:proofErr w:type="spellEnd"/>
      <w:r w:rsidRPr="00495833">
        <w:rPr>
          <w:i/>
          <w:sz w:val="24"/>
          <w:szCs w:val="24"/>
        </w:rPr>
        <w:t xml:space="preserve"> 17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EE7F8B" w:rsidRDefault="00EE7F8B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Казстандарт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D403F4" w:rsidRPr="00014B8C" w:rsidRDefault="00D403F4" w:rsidP="007F559D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европейскому стандарту </w:t>
      </w:r>
      <w:r w:rsidR="00EE7F8B" w:rsidRPr="00E22BC2">
        <w:rPr>
          <w:color w:val="000000"/>
          <w:sz w:val="24"/>
          <w:szCs w:val="24"/>
        </w:rPr>
        <w:t xml:space="preserve">EN 998-2:2016 </w:t>
      </w:r>
      <w:proofErr w:type="spellStart"/>
      <w:r w:rsidR="00EE7F8B" w:rsidRPr="00E22BC2">
        <w:rPr>
          <w:color w:val="000000"/>
          <w:sz w:val="24"/>
          <w:szCs w:val="24"/>
        </w:rPr>
        <w:t>Specification</w:t>
      </w:r>
      <w:proofErr w:type="spellEnd"/>
      <w:r w:rsidR="00EE7F8B" w:rsidRPr="00E22BC2">
        <w:rPr>
          <w:color w:val="000000"/>
          <w:sz w:val="24"/>
          <w:szCs w:val="24"/>
        </w:rPr>
        <w:t xml:space="preserve"> </w:t>
      </w:r>
      <w:proofErr w:type="spellStart"/>
      <w:r w:rsidR="00EE7F8B" w:rsidRPr="00E22BC2">
        <w:rPr>
          <w:color w:val="000000"/>
          <w:sz w:val="24"/>
          <w:szCs w:val="24"/>
        </w:rPr>
        <w:t>for</w:t>
      </w:r>
      <w:proofErr w:type="spellEnd"/>
      <w:r w:rsidR="00EE7F8B" w:rsidRPr="00E22BC2">
        <w:rPr>
          <w:color w:val="000000"/>
          <w:sz w:val="24"/>
          <w:szCs w:val="24"/>
        </w:rPr>
        <w:t xml:space="preserve"> </w:t>
      </w:r>
      <w:proofErr w:type="spellStart"/>
      <w:r w:rsidR="00EE7F8B" w:rsidRPr="00E22BC2">
        <w:rPr>
          <w:color w:val="000000"/>
          <w:sz w:val="24"/>
          <w:szCs w:val="24"/>
        </w:rPr>
        <w:t>mortar</w:t>
      </w:r>
      <w:proofErr w:type="spellEnd"/>
      <w:r w:rsidR="00EE7F8B" w:rsidRPr="00E22BC2">
        <w:rPr>
          <w:color w:val="000000"/>
          <w:sz w:val="24"/>
          <w:szCs w:val="24"/>
        </w:rPr>
        <w:t xml:space="preserve"> </w:t>
      </w:r>
      <w:proofErr w:type="spellStart"/>
      <w:r w:rsidR="00EE7F8B" w:rsidRPr="00E22BC2">
        <w:rPr>
          <w:color w:val="000000"/>
          <w:sz w:val="24"/>
          <w:szCs w:val="24"/>
        </w:rPr>
        <w:t>for</w:t>
      </w:r>
      <w:proofErr w:type="spellEnd"/>
      <w:r w:rsidR="00EE7F8B" w:rsidRPr="00E22BC2">
        <w:rPr>
          <w:color w:val="000000"/>
          <w:sz w:val="24"/>
          <w:szCs w:val="24"/>
        </w:rPr>
        <w:t xml:space="preserve"> </w:t>
      </w:r>
      <w:proofErr w:type="spellStart"/>
      <w:r w:rsidR="00EE7F8B" w:rsidRPr="00E22BC2">
        <w:rPr>
          <w:color w:val="000000"/>
          <w:sz w:val="24"/>
          <w:szCs w:val="24"/>
        </w:rPr>
        <w:t>masonry</w:t>
      </w:r>
      <w:proofErr w:type="spellEnd"/>
      <w:r w:rsidR="00EE7F8B" w:rsidRPr="00E22BC2">
        <w:rPr>
          <w:color w:val="000000"/>
          <w:sz w:val="24"/>
          <w:szCs w:val="24"/>
        </w:rPr>
        <w:t xml:space="preserve"> </w:t>
      </w:r>
      <w:r w:rsidR="00EE7F8B">
        <w:rPr>
          <w:color w:val="000000"/>
          <w:sz w:val="24"/>
          <w:szCs w:val="24"/>
        </w:rPr>
        <w:t>–</w:t>
      </w:r>
      <w:r w:rsidR="00EE7F8B" w:rsidRPr="00E22BC2">
        <w:rPr>
          <w:color w:val="000000"/>
          <w:sz w:val="24"/>
          <w:szCs w:val="24"/>
        </w:rPr>
        <w:t xml:space="preserve"> </w:t>
      </w:r>
      <w:proofErr w:type="spellStart"/>
      <w:r w:rsidR="00EE7F8B" w:rsidRPr="00E22BC2">
        <w:rPr>
          <w:color w:val="000000"/>
          <w:sz w:val="24"/>
          <w:szCs w:val="24"/>
        </w:rPr>
        <w:t>Part</w:t>
      </w:r>
      <w:proofErr w:type="spellEnd"/>
      <w:r w:rsidR="00EE7F8B" w:rsidRPr="00E22BC2">
        <w:rPr>
          <w:color w:val="000000"/>
          <w:sz w:val="24"/>
          <w:szCs w:val="24"/>
        </w:rPr>
        <w:t xml:space="preserve"> 2: </w:t>
      </w:r>
      <w:proofErr w:type="spellStart"/>
      <w:r w:rsidR="00EE7F8B" w:rsidRPr="00E22BC2">
        <w:rPr>
          <w:color w:val="000000"/>
          <w:sz w:val="24"/>
          <w:szCs w:val="24"/>
        </w:rPr>
        <w:t>Masonry</w:t>
      </w:r>
      <w:proofErr w:type="spellEnd"/>
      <w:r w:rsidR="00EE7F8B" w:rsidRPr="00E22BC2">
        <w:rPr>
          <w:color w:val="000000"/>
          <w:sz w:val="24"/>
          <w:szCs w:val="24"/>
        </w:rPr>
        <w:t xml:space="preserve"> </w:t>
      </w:r>
      <w:proofErr w:type="spellStart"/>
      <w:r w:rsidR="00EE7F8B" w:rsidRPr="00E22BC2">
        <w:rPr>
          <w:color w:val="000000"/>
          <w:sz w:val="24"/>
          <w:szCs w:val="24"/>
        </w:rPr>
        <w:t>mortar</w:t>
      </w:r>
      <w:proofErr w:type="spellEnd"/>
      <w:r w:rsidR="00EE7F8B" w:rsidRPr="00E22BC2">
        <w:rPr>
          <w:color w:val="000000"/>
          <w:sz w:val="24"/>
          <w:szCs w:val="24"/>
        </w:rPr>
        <w:t xml:space="preserve"> (Требования к строительным растворам для каменной кладки. </w:t>
      </w:r>
      <w:r w:rsidR="00EE7F8B" w:rsidRPr="006F2979">
        <w:rPr>
          <w:color w:val="000000"/>
          <w:sz w:val="24"/>
          <w:szCs w:val="24"/>
        </w:rPr>
        <w:t>Часть 2. Раствор</w:t>
      </w:r>
      <w:r w:rsidR="00EE7F8B" w:rsidRPr="00E22BC2">
        <w:rPr>
          <w:color w:val="000000"/>
          <w:sz w:val="24"/>
          <w:szCs w:val="24"/>
        </w:rPr>
        <w:t xml:space="preserve"> кладочный)</w:t>
      </w:r>
      <w:r w:rsidRPr="00014B8C">
        <w:rPr>
          <w:sz w:val="24"/>
          <w:szCs w:val="24"/>
          <w:lang w:val="kk-KZ"/>
        </w:rPr>
        <w:t>.</w:t>
      </w:r>
    </w:p>
    <w:p w:rsidR="00D403F4" w:rsidRPr="00D403F4" w:rsidRDefault="007F559D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Европейский стандарт </w:t>
      </w:r>
      <w:r w:rsidRPr="007F559D">
        <w:rPr>
          <w:sz w:val="24"/>
          <w:szCs w:val="24"/>
          <w:lang w:val="kk-KZ"/>
        </w:rPr>
        <w:t xml:space="preserve">EN </w:t>
      </w:r>
      <w:r w:rsidR="00EE7F8B">
        <w:rPr>
          <w:sz w:val="24"/>
          <w:szCs w:val="24"/>
          <w:lang w:val="kk-KZ"/>
        </w:rPr>
        <w:t>998-2</w:t>
      </w:r>
      <w:r w:rsidRPr="007F559D">
        <w:rPr>
          <w:sz w:val="24"/>
          <w:szCs w:val="24"/>
          <w:lang w:val="kk-KZ"/>
        </w:rPr>
        <w:t>:201</w:t>
      </w:r>
      <w:r w:rsidR="00EE7F8B">
        <w:rPr>
          <w:sz w:val="24"/>
          <w:szCs w:val="24"/>
          <w:lang w:val="kk-KZ"/>
        </w:rPr>
        <w:t>6</w:t>
      </w:r>
      <w:r w:rsidR="00D403F4" w:rsidRPr="00D403F4">
        <w:rPr>
          <w:sz w:val="24"/>
          <w:szCs w:val="24"/>
          <w:lang w:val="kk-KZ"/>
        </w:rPr>
        <w:t xml:space="preserve"> </w:t>
      </w:r>
      <w:r w:rsidR="00EF680D">
        <w:rPr>
          <w:sz w:val="24"/>
          <w:szCs w:val="24"/>
          <w:lang w:val="kk-KZ"/>
        </w:rPr>
        <w:t>подготовлен</w:t>
      </w:r>
      <w:r w:rsidR="00D403F4" w:rsidRPr="00D403F4">
        <w:rPr>
          <w:sz w:val="24"/>
          <w:szCs w:val="24"/>
          <w:lang w:val="kk-KZ"/>
        </w:rPr>
        <w:t xml:space="preserve"> Техническим комитетом </w:t>
      </w:r>
      <w:r w:rsidR="00572512" w:rsidRPr="00572512">
        <w:rPr>
          <w:sz w:val="24"/>
          <w:szCs w:val="24"/>
          <w:lang w:val="kk-KZ"/>
        </w:rPr>
        <w:t>CEN/TC 125 «Каменная кладка»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европейского стандарта, на основе которого </w:t>
      </w:r>
      <w:r w:rsidR="00EF680D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европейских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В разделе «Нормативные ссылки» и тексте стандарта ссылочные европейские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7E0C50">
        <w:rPr>
          <w:sz w:val="24"/>
          <w:szCs w:val="24"/>
          <w:lang w:val="kk-KZ"/>
        </w:rPr>
        <w:t>Сведения о соответствии национальных (межгосударственных) стандартов ссылочным европейским стандартам, приведены в дополнительном Приложении B.А.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572D11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572D11" w:rsidRDefault="00D403F4" w:rsidP="00572D11">
      <w:pPr>
        <w:tabs>
          <w:tab w:val="left" w:pos="835"/>
        </w:tabs>
        <w:autoSpaceDE/>
        <w:autoSpaceDN/>
        <w:adjustRightInd/>
        <w:ind w:right="20" w:firstLine="567"/>
        <w:rPr>
          <w:spacing w:val="-2"/>
          <w:sz w:val="24"/>
          <w:szCs w:val="24"/>
        </w:rPr>
      </w:pPr>
      <w:r w:rsidRPr="00572D11">
        <w:rPr>
          <w:b/>
          <w:sz w:val="24"/>
          <w:szCs w:val="24"/>
          <w:lang w:val="kk-KZ"/>
        </w:rPr>
        <w:t xml:space="preserve">4 </w:t>
      </w:r>
      <w:r w:rsidRPr="00572D11">
        <w:rPr>
          <w:sz w:val="24"/>
          <w:szCs w:val="24"/>
          <w:lang w:val="kk-KZ"/>
        </w:rPr>
        <w:t xml:space="preserve">В настоящем стандарте реализованы нормы </w:t>
      </w:r>
      <w:bookmarkStart w:id="0" w:name="_Toc494286439"/>
      <w:r w:rsidR="005953FE" w:rsidRPr="00572D11">
        <w:rPr>
          <w:rStyle w:val="s1"/>
          <w:b w:val="0"/>
        </w:rPr>
        <w:t>Закона «</w:t>
      </w:r>
      <w:r w:rsidR="005953FE" w:rsidRPr="00572D11">
        <w:rPr>
          <w:spacing w:val="-2"/>
          <w:sz w:val="24"/>
          <w:szCs w:val="24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  <w:r w:rsidR="00572D11" w:rsidRPr="00572D11">
        <w:rPr>
          <w:spacing w:val="-2"/>
          <w:sz w:val="24"/>
          <w:szCs w:val="24"/>
          <w:lang w:val="kk-KZ"/>
        </w:rPr>
        <w:t xml:space="preserve"> </w:t>
      </w:r>
      <w:r w:rsidR="005953FE" w:rsidRPr="00572D11">
        <w:rPr>
          <w:rStyle w:val="s1"/>
          <w:b w:val="0"/>
        </w:rPr>
        <w:t>Т</w:t>
      </w:r>
      <w:r w:rsidR="005953FE" w:rsidRPr="00572D11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="005953FE" w:rsidRPr="00572D11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D403F4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</w:t>
      </w:r>
      <w:r w:rsidR="003C0D84">
        <w:rPr>
          <w:bCs/>
          <w:i/>
          <w:sz w:val="24"/>
          <w:szCs w:val="24"/>
          <w:lang w:val="kk-KZ"/>
        </w:rPr>
        <w:t>ом</w:t>
      </w:r>
      <w:r w:rsidRPr="00D403F4">
        <w:rPr>
          <w:bCs/>
          <w:i/>
          <w:sz w:val="24"/>
          <w:szCs w:val="24"/>
          <w:lang w:val="kk-KZ"/>
        </w:rPr>
        <w:t xml:space="preserve"> каталог</w:t>
      </w:r>
      <w:r w:rsidR="003C0D84">
        <w:rPr>
          <w:bCs/>
          <w:i/>
          <w:sz w:val="24"/>
          <w:szCs w:val="24"/>
          <w:lang w:val="kk-KZ"/>
        </w:rPr>
        <w:t>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2C6425">
        <w:rPr>
          <w:bCs/>
          <w:i/>
          <w:sz w:val="24"/>
          <w:szCs w:val="24"/>
          <w:lang w:val="kk-KZ"/>
        </w:rPr>
        <w:t>периодически</w:t>
      </w:r>
      <w:r w:rsidRPr="00D403F4">
        <w:rPr>
          <w:bCs/>
          <w:i/>
          <w:sz w:val="24"/>
          <w:szCs w:val="24"/>
          <w:lang w:val="kk-KZ"/>
        </w:rPr>
        <w:t xml:space="preserve"> издаваемом информационном </w:t>
      </w:r>
      <w:r w:rsidR="00474D7F">
        <w:rPr>
          <w:bCs/>
          <w:i/>
          <w:sz w:val="24"/>
          <w:szCs w:val="24"/>
          <w:lang w:val="kk-KZ"/>
        </w:rPr>
        <w:t>указателе</w:t>
      </w:r>
      <w:r w:rsidRPr="00D403F4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A084B" w:rsidRDefault="007A084B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572D11" w:rsidRPr="00D403F4" w:rsidRDefault="00572D11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lastRenderedPageBreak/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3"/>
        <w:gridCol w:w="8120"/>
        <w:gridCol w:w="777"/>
      </w:tblGrid>
      <w:tr w:rsidR="00527FA8" w:rsidTr="0061216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80" w:type="dxa"/>
          </w:tcPr>
          <w:p w:rsidR="00527FA8" w:rsidRPr="00B74B77" w:rsidRDefault="00000000" w:rsidP="00A51CB3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</w:t>
              </w:r>
              <w:r w:rsidR="00A51CB3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я 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</w:t>
              </w:r>
              <w:r w:rsidR="005953FE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61216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80" w:type="dxa"/>
          </w:tcPr>
          <w:p w:rsidR="00527FA8" w:rsidRPr="00B74B77" w:rsidRDefault="00000000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</w:t>
              </w:r>
              <w:r w:rsidR="00A51CB3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........................................................................................</w:t>
              </w:r>
            </w:hyperlink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61216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0" w:type="dxa"/>
          </w:tcPr>
          <w:p w:rsidR="00527FA8" w:rsidRPr="00B74B77" w:rsidRDefault="00000000" w:rsidP="00A51CB3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527FA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ермины и определени</w:t>
              </w:r>
              <w:r w:rsidR="00A51CB3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я .....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</w:t>
              </w:r>
            </w:hyperlink>
            <w:r w:rsidR="005953FE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815" w:type="dxa"/>
          </w:tcPr>
          <w:p w:rsidR="00527FA8" w:rsidRPr="0002507A" w:rsidRDefault="00457C74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  <w:r w:rsidR="00B1591E">
              <w:rPr>
                <w:b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27FA8" w:rsidTr="00612161">
        <w:tc>
          <w:tcPr>
            <w:tcW w:w="675" w:type="dxa"/>
          </w:tcPr>
          <w:p w:rsidR="00527FA8" w:rsidRPr="00DB33D5" w:rsidRDefault="00527FA8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080" w:type="dxa"/>
          </w:tcPr>
          <w:p w:rsidR="00527FA8" w:rsidRDefault="00000000" w:rsidP="00A51CB3">
            <w:pPr>
              <w:spacing w:line="276" w:lineRule="auto"/>
              <w:ind w:firstLine="0"/>
              <w:jc w:val="left"/>
            </w:pPr>
            <w:hyperlink w:anchor="bookmark5" w:history="1">
              <w:r w:rsidR="00535A14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Материалы</w:t>
              </w:r>
              <w:r w:rsidR="00A51CB3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.....................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</w:t>
              </w:r>
              <w:r w:rsidR="005953FE" w:rsidRPr="00741620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</w:rPr>
                <w:t>...</w:t>
              </w:r>
            </w:hyperlink>
          </w:p>
        </w:tc>
        <w:tc>
          <w:tcPr>
            <w:tcW w:w="815" w:type="dxa"/>
          </w:tcPr>
          <w:p w:rsidR="00527FA8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535A14" w:rsidTr="00612161">
        <w:tc>
          <w:tcPr>
            <w:tcW w:w="675" w:type="dxa"/>
          </w:tcPr>
          <w:p w:rsidR="00535A14" w:rsidRPr="00DB33D5" w:rsidRDefault="00535A1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080" w:type="dxa"/>
          </w:tcPr>
          <w:p w:rsidR="00535A14" w:rsidRPr="00535A14" w:rsidRDefault="00535A14" w:rsidP="00535A1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35A14">
              <w:rPr>
                <w:sz w:val="24"/>
                <w:szCs w:val="24"/>
              </w:rPr>
              <w:t>Характеристики продукции</w:t>
            </w:r>
            <w:r w:rsidR="00A51CB3">
              <w:rPr>
                <w:sz w:val="24"/>
                <w:szCs w:val="24"/>
              </w:rPr>
              <w:t xml:space="preserve"> ….</w:t>
            </w:r>
            <w:r w:rsidRPr="00535A14">
              <w:rPr>
                <w:sz w:val="24"/>
                <w:szCs w:val="24"/>
              </w:rPr>
              <w:t>............................................................................</w:t>
            </w:r>
          </w:p>
        </w:tc>
        <w:tc>
          <w:tcPr>
            <w:tcW w:w="815" w:type="dxa"/>
          </w:tcPr>
          <w:p w:rsidR="00535A14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Tr="00612161">
        <w:tc>
          <w:tcPr>
            <w:tcW w:w="675" w:type="dxa"/>
          </w:tcPr>
          <w:p w:rsidR="000E27BF" w:rsidRPr="00DB33D5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.1</w:t>
            </w:r>
          </w:p>
        </w:tc>
        <w:tc>
          <w:tcPr>
            <w:tcW w:w="8080" w:type="dxa"/>
          </w:tcPr>
          <w:p w:rsidR="000E27BF" w:rsidRPr="000E27BF" w:rsidRDefault="000E27BF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0E27BF">
              <w:rPr>
                <w:sz w:val="24"/>
                <w:szCs w:val="24"/>
              </w:rPr>
              <w:t>Общие положения</w:t>
            </w:r>
            <w:r w:rsidR="00A51CB3">
              <w:rPr>
                <w:sz w:val="24"/>
                <w:szCs w:val="24"/>
              </w:rPr>
              <w:t xml:space="preserve"> ……..</w:t>
            </w:r>
            <w:r w:rsidRPr="000E27BF">
              <w:rPr>
                <w:sz w:val="24"/>
                <w:szCs w:val="24"/>
              </w:rPr>
              <w:t>.......................................................................................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</w:tr>
      <w:tr w:rsidR="000E27BF" w:rsidTr="00612161">
        <w:tc>
          <w:tcPr>
            <w:tcW w:w="675" w:type="dxa"/>
          </w:tcPr>
          <w:p w:rsidR="000E27BF" w:rsidRPr="00DB33D5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.2</w:t>
            </w:r>
          </w:p>
        </w:tc>
        <w:tc>
          <w:tcPr>
            <w:tcW w:w="8080" w:type="dxa"/>
          </w:tcPr>
          <w:p w:rsidR="000E27BF" w:rsidRPr="000E27BF" w:rsidRDefault="00535A14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35A14">
              <w:rPr>
                <w:sz w:val="24"/>
                <w:szCs w:val="24"/>
              </w:rPr>
              <w:t>Свойства свежего раствора</w:t>
            </w:r>
            <w:r w:rsidR="000E27BF" w:rsidRPr="000E27BF">
              <w:rPr>
                <w:sz w:val="24"/>
                <w:szCs w:val="24"/>
              </w:rPr>
              <w:t>......................................................</w:t>
            </w:r>
            <w:r>
              <w:rPr>
                <w:sz w:val="24"/>
                <w:szCs w:val="24"/>
              </w:rPr>
              <w:t>.............................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Tr="00612161">
        <w:tc>
          <w:tcPr>
            <w:tcW w:w="675" w:type="dxa"/>
          </w:tcPr>
          <w:p w:rsidR="000E27BF" w:rsidRPr="00DB33D5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.3</w:t>
            </w:r>
          </w:p>
        </w:tc>
        <w:tc>
          <w:tcPr>
            <w:tcW w:w="8080" w:type="dxa"/>
          </w:tcPr>
          <w:p w:rsidR="000E27BF" w:rsidRPr="000E27BF" w:rsidRDefault="00535A14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35A14">
              <w:rPr>
                <w:sz w:val="24"/>
                <w:szCs w:val="24"/>
              </w:rPr>
              <w:t>Соотношение исходных веществ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</w:t>
            </w:r>
            <w:r>
              <w:rPr>
                <w:sz w:val="24"/>
                <w:szCs w:val="24"/>
              </w:rPr>
              <w:t>............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Tr="00612161">
        <w:tc>
          <w:tcPr>
            <w:tcW w:w="675" w:type="dxa"/>
          </w:tcPr>
          <w:p w:rsidR="000E27BF" w:rsidRPr="00DB33D5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.4</w:t>
            </w:r>
          </w:p>
        </w:tc>
        <w:tc>
          <w:tcPr>
            <w:tcW w:w="8080" w:type="dxa"/>
          </w:tcPr>
          <w:p w:rsidR="000E27BF" w:rsidRPr="000E27BF" w:rsidRDefault="00535A14" w:rsidP="00535A1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35A14">
              <w:rPr>
                <w:sz w:val="24"/>
                <w:szCs w:val="24"/>
              </w:rPr>
              <w:t xml:space="preserve">Свойства </w:t>
            </w:r>
            <w:r>
              <w:rPr>
                <w:sz w:val="24"/>
                <w:szCs w:val="24"/>
              </w:rPr>
              <w:t>за</w:t>
            </w:r>
            <w:r w:rsidRPr="00535A14">
              <w:rPr>
                <w:sz w:val="24"/>
                <w:szCs w:val="24"/>
              </w:rPr>
              <w:t>тверд</w:t>
            </w:r>
            <w:r>
              <w:rPr>
                <w:sz w:val="24"/>
                <w:szCs w:val="24"/>
              </w:rPr>
              <w:t>евше</w:t>
            </w:r>
            <w:r w:rsidRPr="00535A14">
              <w:rPr>
                <w:sz w:val="24"/>
                <w:szCs w:val="24"/>
              </w:rPr>
              <w:t>го раствора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........................................................................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</w:p>
        </w:tc>
      </w:tr>
      <w:tr w:rsidR="000E27BF" w:rsidTr="00612161">
        <w:tc>
          <w:tcPr>
            <w:tcW w:w="675" w:type="dxa"/>
          </w:tcPr>
          <w:p w:rsidR="000E27BF" w:rsidRPr="00DB33D5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.5</w:t>
            </w:r>
          </w:p>
        </w:tc>
        <w:tc>
          <w:tcPr>
            <w:tcW w:w="8080" w:type="dxa"/>
          </w:tcPr>
          <w:p w:rsidR="000E27BF" w:rsidRPr="000E27BF" w:rsidRDefault="00535A14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35A14">
              <w:rPr>
                <w:sz w:val="24"/>
                <w:szCs w:val="24"/>
              </w:rPr>
              <w:t>Дополнительные требования к тонкослойным растворам</w:t>
            </w:r>
            <w:r w:rsidR="000E27BF" w:rsidRPr="000E27BF">
              <w:rPr>
                <w:sz w:val="24"/>
                <w:szCs w:val="24"/>
              </w:rPr>
              <w:t>...</w:t>
            </w:r>
            <w:r>
              <w:rPr>
                <w:sz w:val="24"/>
                <w:szCs w:val="24"/>
              </w:rPr>
              <w:t>..............................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0E27BF" w:rsidTr="00612161">
        <w:tc>
          <w:tcPr>
            <w:tcW w:w="675" w:type="dxa"/>
          </w:tcPr>
          <w:p w:rsidR="000E27BF" w:rsidRPr="00DB33D5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5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.6</w:t>
            </w:r>
          </w:p>
        </w:tc>
        <w:tc>
          <w:tcPr>
            <w:tcW w:w="8080" w:type="dxa"/>
          </w:tcPr>
          <w:p w:rsidR="000E27BF" w:rsidRPr="000E27BF" w:rsidRDefault="00535A14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35A14">
              <w:rPr>
                <w:sz w:val="24"/>
                <w:szCs w:val="24"/>
              </w:rPr>
              <w:t>Смешивание раствора на строительной площадке</w:t>
            </w:r>
            <w:r w:rsidR="00A51CB3">
              <w:rPr>
                <w:sz w:val="24"/>
                <w:szCs w:val="24"/>
              </w:rPr>
              <w:t xml:space="preserve"> ..</w:t>
            </w:r>
            <w:r w:rsidR="000E27BF" w:rsidRPr="000E27BF">
              <w:rPr>
                <w:sz w:val="24"/>
                <w:szCs w:val="24"/>
              </w:rPr>
              <w:t>.........................</w:t>
            </w:r>
            <w:r>
              <w:rPr>
                <w:sz w:val="24"/>
                <w:szCs w:val="24"/>
              </w:rPr>
              <w:t>..................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</w:tr>
      <w:tr w:rsidR="000E27BF" w:rsidTr="00612161">
        <w:tc>
          <w:tcPr>
            <w:tcW w:w="675" w:type="dxa"/>
          </w:tcPr>
          <w:p w:rsidR="000E27BF" w:rsidRPr="00DB33D5" w:rsidRDefault="00535A1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080" w:type="dxa"/>
          </w:tcPr>
          <w:p w:rsidR="000E27BF" w:rsidRPr="000E27BF" w:rsidRDefault="00535A14" w:rsidP="00535A1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35A14">
              <w:rPr>
                <w:sz w:val="24"/>
                <w:szCs w:val="24"/>
              </w:rPr>
              <w:t>Смешивание раствора на строительной площадке</w:t>
            </w:r>
            <w:r w:rsidR="000E27BF" w:rsidRPr="000E27BF">
              <w:rPr>
                <w:sz w:val="24"/>
                <w:szCs w:val="24"/>
              </w:rPr>
              <w:t>.....................</w:t>
            </w:r>
            <w:r>
              <w:rPr>
                <w:sz w:val="24"/>
                <w:szCs w:val="24"/>
              </w:rPr>
              <w:t>.........................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9</w:t>
            </w:r>
          </w:p>
        </w:tc>
      </w:tr>
      <w:tr w:rsidR="000E27BF" w:rsidTr="00612161">
        <w:tc>
          <w:tcPr>
            <w:tcW w:w="675" w:type="dxa"/>
          </w:tcPr>
          <w:p w:rsidR="000E27BF" w:rsidRPr="00DB33D5" w:rsidRDefault="00535A1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080" w:type="dxa"/>
          </w:tcPr>
          <w:p w:rsidR="000E27BF" w:rsidRPr="000E27BF" w:rsidRDefault="00535A14" w:rsidP="00535A14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35A14">
              <w:rPr>
                <w:sz w:val="24"/>
                <w:szCs w:val="24"/>
              </w:rPr>
              <w:t>Маркировка и этикетирование</w:t>
            </w:r>
            <w:r w:rsidR="00A51CB3">
              <w:rPr>
                <w:sz w:val="24"/>
                <w:szCs w:val="24"/>
              </w:rPr>
              <w:t xml:space="preserve"> ..</w:t>
            </w:r>
            <w:r w:rsidR="000E27BF" w:rsidRPr="000E27BF">
              <w:rPr>
                <w:sz w:val="24"/>
                <w:szCs w:val="24"/>
              </w:rPr>
              <w:t>...........................................................................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Tr="00612161">
        <w:tc>
          <w:tcPr>
            <w:tcW w:w="675" w:type="dxa"/>
          </w:tcPr>
          <w:p w:rsidR="000E27BF" w:rsidRPr="00DB33D5" w:rsidRDefault="00535A1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080" w:type="dxa"/>
          </w:tcPr>
          <w:p w:rsidR="000E27BF" w:rsidRPr="000E27BF" w:rsidRDefault="00535A14" w:rsidP="00D65F2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41620">
              <w:rPr>
                <w:bCs/>
                <w:color w:val="000000"/>
                <w:sz w:val="24"/>
                <w:szCs w:val="24"/>
                <w:lang w:eastAsia="en-US"/>
              </w:rPr>
              <w:t>Оценка и проверка постоянства характеристик качества (AVCP)........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</w:t>
            </w:r>
            <w:r w:rsidRPr="00741620"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0E27BF" w:rsidRPr="000E27BF">
              <w:rPr>
                <w:sz w:val="24"/>
                <w:szCs w:val="24"/>
              </w:rPr>
              <w:t>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527FA8" w:rsidTr="00612161">
        <w:tc>
          <w:tcPr>
            <w:tcW w:w="675" w:type="dxa"/>
          </w:tcPr>
          <w:p w:rsidR="00527FA8" w:rsidRPr="00DB33D5" w:rsidRDefault="00535A14" w:rsidP="00D65F20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8.1</w:t>
            </w:r>
          </w:p>
        </w:tc>
        <w:tc>
          <w:tcPr>
            <w:tcW w:w="8080" w:type="dxa"/>
          </w:tcPr>
          <w:p w:rsidR="00527FA8" w:rsidRPr="00741620" w:rsidRDefault="00535A14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5A14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>Общие положения</w:t>
            </w:r>
            <w:r w:rsidR="00A51CB3">
              <w:rPr>
                <w:rFonts w:ascii="Times New Roman" w:eastAsia="Times New Roman" w:hAnsi="Times New Roman" w:cs="Times New Roman"/>
                <w:bCs/>
                <w:color w:val="000000"/>
                <w:lang w:eastAsia="en-US"/>
              </w:rPr>
              <w:t xml:space="preserve"> ………….</w:t>
            </w:r>
            <w:r w:rsidR="00527FA8"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</w:t>
            </w:r>
          </w:p>
        </w:tc>
        <w:tc>
          <w:tcPr>
            <w:tcW w:w="815" w:type="dxa"/>
          </w:tcPr>
          <w:p w:rsidR="00527FA8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Tr="00612161">
        <w:tc>
          <w:tcPr>
            <w:tcW w:w="675" w:type="dxa"/>
          </w:tcPr>
          <w:p w:rsidR="000E27BF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080" w:type="dxa"/>
          </w:tcPr>
          <w:p w:rsidR="000E27BF" w:rsidRPr="00741620" w:rsidRDefault="00535A14" w:rsidP="00D65F20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5A14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Первичный контроль</w:t>
            </w:r>
            <w:r w:rsidR="00A51CB3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………</w:t>
            </w:r>
            <w:r w:rsidR="000E27BF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</w:t>
            </w:r>
          </w:p>
        </w:tc>
        <w:tc>
          <w:tcPr>
            <w:tcW w:w="815" w:type="dxa"/>
          </w:tcPr>
          <w:p w:rsidR="000E27BF" w:rsidRPr="0002507A" w:rsidRDefault="00B1591E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0E27BF" w:rsidTr="00612161">
        <w:tc>
          <w:tcPr>
            <w:tcW w:w="675" w:type="dxa"/>
          </w:tcPr>
          <w:p w:rsidR="000E27BF" w:rsidRDefault="000E27BF" w:rsidP="00535A14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 xml:space="preserve">  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8</w:t>
            </w:r>
            <w:r>
              <w:rPr>
                <w:bCs/>
                <w:color w:val="000000"/>
                <w:sz w:val="24"/>
                <w:szCs w:val="24"/>
                <w:lang w:eastAsia="en-US"/>
              </w:rPr>
              <w:t>.</w:t>
            </w:r>
            <w:r w:rsidR="00535A14"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080" w:type="dxa"/>
          </w:tcPr>
          <w:p w:rsidR="000E27BF" w:rsidRPr="00741620" w:rsidRDefault="00535A14" w:rsidP="00535A14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35A14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Заводской производственный контроль, ЗПК</w:t>
            </w:r>
            <w:r w:rsidR="00A51CB3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27BF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</w:t>
            </w:r>
            <w:r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</w:t>
            </w:r>
          </w:p>
        </w:tc>
        <w:tc>
          <w:tcPr>
            <w:tcW w:w="815" w:type="dxa"/>
          </w:tcPr>
          <w:p w:rsidR="000E27BF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10</w:t>
            </w:r>
          </w:p>
        </w:tc>
      </w:tr>
      <w:tr w:rsidR="00527FA8" w:rsidTr="00612161">
        <w:trPr>
          <w:trHeight w:val="572"/>
        </w:trPr>
        <w:tc>
          <w:tcPr>
            <w:tcW w:w="8755" w:type="dxa"/>
            <w:gridSpan w:val="2"/>
          </w:tcPr>
          <w:p w:rsidR="00527FA8" w:rsidRPr="00741620" w:rsidRDefault="00527FA8" w:rsidP="00535A14">
            <w:pPr>
              <w:pStyle w:val="Style15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741620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А </w:t>
            </w:r>
            <w:r w:rsidRPr="00741620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</w:t>
            </w:r>
            <w:r w:rsidR="00535A14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обязатель</w:t>
            </w:r>
            <w:r w:rsidRPr="00741620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ное)</w:t>
            </w:r>
            <w:r w:rsidRPr="00741620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r w:rsidR="00535A14" w:rsidRPr="00535A14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Отбор образцов для первичного контроля и независимого</w:t>
            </w:r>
            <w:r w:rsidR="00535A14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</w:t>
            </w:r>
            <w:hyperlink w:anchor="bookmark46" w:history="1">
              <w:r w:rsidR="00535A14" w:rsidRPr="001244D4">
                <w:rPr>
                  <w:rStyle w:val="FontStyle73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контроля </w:t>
              </w:r>
            </w:hyperlink>
            <w:hyperlink w:anchor="bookmark46" w:history="1">
              <w:r w:rsidR="00535A14" w:rsidRPr="001244D4">
                <w:rPr>
                  <w:rStyle w:val="FontStyle73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>поставляемой продукции</w:t>
              </w:r>
              <w:r w:rsidR="00A51CB3">
                <w:rPr>
                  <w:rStyle w:val="FontStyle73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….</w:t>
              </w:r>
              <w:r w:rsidR="00535A14" w:rsidRPr="001244D4">
                <w:rPr>
                  <w:rStyle w:val="FontStyle73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</w:t>
              </w:r>
            </w:hyperlink>
            <w:r w:rsidR="00535A14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</w:t>
            </w:r>
            <w:r w:rsidR="00535A14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</w:t>
            </w:r>
          </w:p>
        </w:tc>
        <w:tc>
          <w:tcPr>
            <w:tcW w:w="815" w:type="dxa"/>
          </w:tcPr>
          <w:p w:rsid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527FA8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527FA8" w:rsidTr="00612161">
        <w:tc>
          <w:tcPr>
            <w:tcW w:w="8755" w:type="dxa"/>
            <w:gridSpan w:val="2"/>
          </w:tcPr>
          <w:p w:rsidR="00527FA8" w:rsidRPr="00886BDC" w:rsidRDefault="00527FA8" w:rsidP="00535A14">
            <w:pPr>
              <w:pStyle w:val="Style14"/>
              <w:widowControl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lang w:eastAsia="en-US"/>
              </w:rPr>
            </w:pPr>
            <w:r w:rsidRPr="00535A14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="00535A14" w:rsidRPr="00535A14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В</w:t>
            </w:r>
            <w:r w:rsidRPr="00535A14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535A14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535A14">
              <w:rPr>
                <w:rFonts w:ascii="Times New Roman" w:hAnsi="Times New Roman" w:cs="Times New Roman"/>
                <w:i/>
              </w:rPr>
              <w:t xml:space="preserve"> </w:t>
            </w:r>
            <w:r w:rsidR="00535A14" w:rsidRPr="00535A14">
              <w:rPr>
                <w:rFonts w:ascii="Times New Roman" w:hAnsi="Times New Roman" w:cs="Times New Roman"/>
                <w:lang w:eastAsia="en-US"/>
              </w:rPr>
              <w:t>Использование элементов каменной кладки и кладочного</w:t>
            </w:r>
            <w:r w:rsidR="00535A14" w:rsidRPr="00535A14">
              <w:rPr>
                <w:rStyle w:val="FontStyle51"/>
                <w:rFonts w:ascii="Times New Roman" w:hAnsi="Times New Roman" w:cs="Times New Roman"/>
                <w:b w:val="0"/>
                <w:lang w:val="ru" w:eastAsia="en-US"/>
              </w:rPr>
              <w:t xml:space="preserve"> </w:t>
            </w:r>
            <w:r w:rsidR="00535A14" w:rsidRPr="00535A14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>раствора</w:t>
            </w:r>
            <w:r w:rsidR="00A51CB3">
              <w:rPr>
                <w:rStyle w:val="FontStyle51"/>
                <w:rFonts w:ascii="Times New Roman" w:hAnsi="Times New Roman" w:cs="Times New Roman"/>
                <w:b w:val="0"/>
                <w:sz w:val="24"/>
                <w:szCs w:val="24"/>
                <w:lang w:val="ru" w:eastAsia="en-US"/>
              </w:rPr>
              <w:t xml:space="preserve"> .......</w:t>
            </w:r>
            <w:r w:rsidRPr="00741620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</w:t>
            </w:r>
            <w:r w:rsidR="00535A14" w:rsidRPr="000E27BF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.....................</w:t>
            </w:r>
            <w:r w:rsidR="00535A14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</w:t>
            </w:r>
            <w:r w:rsidR="005953FE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</w:t>
            </w:r>
          </w:p>
        </w:tc>
        <w:tc>
          <w:tcPr>
            <w:tcW w:w="815" w:type="dxa"/>
          </w:tcPr>
          <w:p w:rsidR="00527FA8" w:rsidRDefault="00527FA8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2507A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535A14" w:rsidTr="00612161">
        <w:tc>
          <w:tcPr>
            <w:tcW w:w="8755" w:type="dxa"/>
            <w:gridSpan w:val="2"/>
          </w:tcPr>
          <w:p w:rsidR="00535A14" w:rsidRPr="001865DA" w:rsidRDefault="00535A14" w:rsidP="001865DA">
            <w:pPr>
              <w:pStyle w:val="Style14"/>
              <w:widowControl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="001865DA"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С</w:t>
            </w:r>
            <w:r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1865DA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1865DA">
              <w:rPr>
                <w:rFonts w:ascii="Times New Roman" w:hAnsi="Times New Roman" w:cs="Times New Roman"/>
                <w:i/>
              </w:rPr>
              <w:t xml:space="preserve"> </w:t>
            </w:r>
            <w:r w:rsidR="001865DA" w:rsidRPr="001865DA">
              <w:rPr>
                <w:rFonts w:ascii="Times New Roman" w:hAnsi="Times New Roman" w:cs="Times New Roman"/>
                <w:lang w:eastAsia="en-US"/>
              </w:rPr>
              <w:t>Характеристическое начальное сопротивление сдвигу кладочных растворов на основе результатов испытаний</w:t>
            </w:r>
            <w:r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</w:t>
            </w:r>
            <w:r w:rsidR="001865DA"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</w:t>
            </w:r>
          </w:p>
        </w:tc>
        <w:tc>
          <w:tcPr>
            <w:tcW w:w="815" w:type="dxa"/>
          </w:tcPr>
          <w:p w:rsidR="00535A14" w:rsidRDefault="00535A14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2507A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16</w:t>
            </w:r>
          </w:p>
        </w:tc>
      </w:tr>
      <w:tr w:rsidR="00535A14" w:rsidTr="00612161">
        <w:tc>
          <w:tcPr>
            <w:tcW w:w="8755" w:type="dxa"/>
            <w:gridSpan w:val="2"/>
          </w:tcPr>
          <w:p w:rsidR="00535A14" w:rsidRPr="001865DA" w:rsidRDefault="00535A14" w:rsidP="001865DA">
            <w:pPr>
              <w:pStyle w:val="Style14"/>
              <w:widowControl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="001865DA" w:rsidRPr="001865DA"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D</w:t>
            </w:r>
            <w:r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1865DA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1865DA">
              <w:rPr>
                <w:rFonts w:ascii="Times New Roman" w:hAnsi="Times New Roman" w:cs="Times New Roman"/>
                <w:i/>
              </w:rPr>
              <w:t xml:space="preserve"> </w:t>
            </w:r>
            <w:r w:rsidR="001865DA" w:rsidRPr="001865DA">
              <w:rPr>
                <w:rFonts w:ascii="Times New Roman" w:hAnsi="Times New Roman" w:cs="Times New Roman"/>
                <w:lang w:eastAsia="en-US"/>
              </w:rPr>
              <w:t>Ориентировочная периодичность проведения испытаний по заводскому производственному контролю</w:t>
            </w:r>
            <w:r w:rsidR="00A51CB3">
              <w:rPr>
                <w:rFonts w:ascii="Times New Roman" w:hAnsi="Times New Roman" w:cs="Times New Roman"/>
                <w:lang w:eastAsia="en-US"/>
              </w:rPr>
              <w:t xml:space="preserve"> ….</w:t>
            </w:r>
            <w:r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</w:t>
            </w:r>
            <w:r w:rsidR="00F92A49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</w:t>
            </w:r>
          </w:p>
        </w:tc>
        <w:tc>
          <w:tcPr>
            <w:tcW w:w="815" w:type="dxa"/>
          </w:tcPr>
          <w:p w:rsidR="00535A14" w:rsidRDefault="00535A14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2507A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17</w:t>
            </w:r>
          </w:p>
        </w:tc>
      </w:tr>
      <w:tr w:rsidR="00535A14" w:rsidTr="00612161">
        <w:tc>
          <w:tcPr>
            <w:tcW w:w="8755" w:type="dxa"/>
            <w:gridSpan w:val="2"/>
          </w:tcPr>
          <w:p w:rsidR="00535A14" w:rsidRPr="001865DA" w:rsidRDefault="00535A14" w:rsidP="00EE0531">
            <w:pPr>
              <w:pStyle w:val="Style15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</w:t>
            </w:r>
            <w:r w:rsidR="001865DA" w:rsidRPr="001865DA"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Z</w:t>
            </w:r>
            <w:r w:rsidR="001865DA"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.</w:t>
            </w:r>
            <w:r w:rsidR="001865DA" w:rsidRPr="001865DA">
              <w:rPr>
                <w:rFonts w:ascii="Times New Roman" w:hAnsi="Times New Roman" w:cs="Times New Roman"/>
                <w:bCs/>
                <w:color w:val="000000"/>
                <w:lang w:val="en-US" w:eastAsia="en-US"/>
              </w:rPr>
              <w:t>A</w:t>
            </w:r>
            <w:r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1865DA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(информационное)</w:t>
            </w:r>
            <w:r w:rsidRPr="001865DA">
              <w:rPr>
                <w:rFonts w:ascii="Times New Roman" w:hAnsi="Times New Roman" w:cs="Times New Roman"/>
                <w:i/>
              </w:rPr>
              <w:t xml:space="preserve"> </w:t>
            </w:r>
            <w:r w:rsidR="001865DA" w:rsidRPr="001865DA">
              <w:rPr>
                <w:rFonts w:ascii="Times New Roman" w:hAnsi="Times New Roman" w:cs="Times New Roman"/>
                <w:lang w:eastAsia="en-US"/>
              </w:rPr>
              <w:t xml:space="preserve">Взаимосвязь европейского стандарта с </w:t>
            </w:r>
            <w:hyperlink w:anchor="bookmark52" w:history="1">
              <w:hyperlink w:anchor="bookmark52" w:history="1">
                <w:r w:rsidR="001865DA" w:rsidRPr="001865DA">
                  <w:rPr>
                    <w:rStyle w:val="FontStyle60"/>
                    <w:rFonts w:ascii="Times New Roman" w:hAnsi="Times New Roman" w:cs="Times New Roman"/>
                    <w:b w:val="0"/>
                    <w:sz w:val="24"/>
                    <w:szCs w:val="24"/>
                    <w:lang w:eastAsia="en-US"/>
                  </w:rPr>
                  <w:t xml:space="preserve"> Регламентом ЕС</w:t>
                </w:r>
              </w:hyperlink>
              <w:r w:rsidR="001865DA" w:rsidRPr="001865DA">
                <w:rPr>
                  <w:rStyle w:val="FontStyle60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 xml:space="preserve"> </w:t>
              </w:r>
            </w:hyperlink>
            <w:hyperlink w:anchor="bookmark52" w:history="1">
              <w:r w:rsidR="001865DA" w:rsidRPr="001865DA">
                <w:rPr>
                  <w:rStyle w:val="FontStyle73"/>
                  <w:rFonts w:ascii="Times New Roman" w:hAnsi="Times New Roman" w:cs="Times New Roman"/>
                  <w:b w:val="0"/>
                  <w:sz w:val="24"/>
                  <w:szCs w:val="24"/>
                  <w:lang w:eastAsia="en-US"/>
                </w:rPr>
                <w:t>№ 305/201</w:t>
              </w:r>
            </w:hyperlink>
            <w:r w:rsidR="00EE0531">
              <w:rPr>
                <w:rStyle w:val="FontStyle73"/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 xml:space="preserve"> ………………</w:t>
            </w:r>
            <w:r w:rsidR="001865DA"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</w:t>
            </w:r>
          </w:p>
        </w:tc>
        <w:tc>
          <w:tcPr>
            <w:tcW w:w="815" w:type="dxa"/>
          </w:tcPr>
          <w:p w:rsidR="00535A14" w:rsidRDefault="00535A14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  <w:p w:rsidR="0002507A" w:rsidRPr="0002507A" w:rsidRDefault="0002507A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19</w:t>
            </w:r>
          </w:p>
        </w:tc>
      </w:tr>
      <w:tr w:rsidR="00527FA8" w:rsidTr="00612161">
        <w:tc>
          <w:tcPr>
            <w:tcW w:w="8755" w:type="dxa"/>
            <w:gridSpan w:val="2"/>
          </w:tcPr>
          <w:p w:rsidR="00527FA8" w:rsidRPr="001865DA" w:rsidRDefault="00527FA8" w:rsidP="001865DA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1865DA">
              <w:rPr>
                <w:bCs/>
                <w:color w:val="000000"/>
                <w:sz w:val="24"/>
                <w:szCs w:val="24"/>
                <w:lang w:eastAsia="en-US"/>
              </w:rPr>
              <w:t>Библиография</w:t>
            </w:r>
            <w:r w:rsidR="001865DA"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......................................................................................................................</w:t>
            </w:r>
          </w:p>
        </w:tc>
        <w:tc>
          <w:tcPr>
            <w:tcW w:w="815" w:type="dxa"/>
          </w:tcPr>
          <w:p w:rsidR="00527FA8" w:rsidRPr="0002507A" w:rsidRDefault="00F92A49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24</w:t>
            </w:r>
          </w:p>
        </w:tc>
      </w:tr>
      <w:tr w:rsidR="00527FA8" w:rsidTr="00612161">
        <w:tc>
          <w:tcPr>
            <w:tcW w:w="8755" w:type="dxa"/>
            <w:gridSpan w:val="2"/>
          </w:tcPr>
          <w:p w:rsidR="00527FA8" w:rsidRPr="001865DA" w:rsidRDefault="00527FA8" w:rsidP="001865DA">
            <w:pPr>
              <w:pStyle w:val="Style15"/>
              <w:widowControl/>
              <w:jc w:val="both"/>
              <w:rPr>
                <w:rFonts w:ascii="Times New Roman" w:hAnsi="Times New Roman" w:cs="Times New Roman"/>
                <w:bCs/>
                <w:color w:val="000000"/>
                <w:lang w:eastAsia="en-US"/>
              </w:rPr>
            </w:pPr>
            <w:r w:rsidRPr="001865DA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Приложение В.А </w:t>
            </w:r>
            <w:r w:rsidRPr="001865DA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 xml:space="preserve">(информационное) </w:t>
            </w:r>
            <w:r w:rsidR="00A51CB3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…...</w:t>
            </w:r>
            <w:r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>............................</w:t>
            </w:r>
            <w:r w:rsidR="001865DA"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...........................................</w:t>
            </w:r>
            <w:r w:rsidR="00535A14" w:rsidRPr="001865DA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15" w:type="dxa"/>
          </w:tcPr>
          <w:p w:rsidR="00527FA8" w:rsidRPr="0002507A" w:rsidRDefault="00527FA8" w:rsidP="0002507A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0F48E8" w:rsidRDefault="000F48E8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716D25" w:rsidRPr="007614E9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716D25" w:rsidRPr="007614E9" w:rsidSect="00716D25"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65BE6" w:rsidRDefault="00D65BE6" w:rsidP="00D403F4">
      <w:r>
        <w:separator/>
      </w:r>
    </w:p>
  </w:endnote>
  <w:endnote w:type="continuationSeparator" w:id="0">
    <w:p w:rsidR="00D65BE6" w:rsidRDefault="00D65BE6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EE7F8B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F093F" w:rsidRDefault="000F093F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1264ED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1264ED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000000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65BE6" w:rsidRDefault="00D65BE6" w:rsidP="00D403F4">
      <w:r>
        <w:separator/>
      </w:r>
    </w:p>
  </w:footnote>
  <w:footnote w:type="continuationSeparator" w:id="0">
    <w:p w:rsidR="00D65BE6" w:rsidRDefault="00D65BE6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BE5BC1" w:rsidRDefault="00F126AE" w:rsidP="004F2FFE">
    <w:pPr>
      <w:ind w:firstLine="0"/>
      <w:rPr>
        <w:b/>
        <w:sz w:val="24"/>
        <w:szCs w:val="24"/>
        <w:shd w:val="clear" w:color="auto" w:fill="FFFFFF"/>
      </w:rPr>
    </w:pPr>
    <w:r w:rsidRPr="00BE5BC1">
      <w:rPr>
        <w:b/>
        <w:sz w:val="24"/>
        <w:szCs w:val="24"/>
      </w:rPr>
      <w:t>СТ РК</w:t>
    </w:r>
    <w:r w:rsidRPr="00BE5BC1">
      <w:rPr>
        <w:b/>
        <w:i/>
        <w:sz w:val="24"/>
        <w:szCs w:val="24"/>
      </w:rPr>
      <w:t xml:space="preserve"> </w:t>
    </w:r>
    <w:r w:rsidRPr="00BE5BC1">
      <w:rPr>
        <w:b/>
        <w:bCs/>
        <w:sz w:val="24"/>
        <w:szCs w:val="24"/>
        <w:lang w:val="en-US"/>
      </w:rPr>
      <w:t>EN</w:t>
    </w:r>
    <w:r w:rsidRPr="00BE5BC1">
      <w:rPr>
        <w:b/>
        <w:bCs/>
        <w:sz w:val="24"/>
        <w:szCs w:val="24"/>
      </w:rPr>
      <w:t xml:space="preserve"> </w:t>
    </w:r>
    <w:r>
      <w:rPr>
        <w:rStyle w:val="apple-style-span"/>
        <w:b/>
        <w:sz w:val="24"/>
        <w:szCs w:val="24"/>
        <w:shd w:val="clear" w:color="auto" w:fill="FFFFFF"/>
      </w:rPr>
      <w:t>484</w:t>
    </w:r>
  </w:p>
  <w:p w:rsidR="00D33D6A" w:rsidRPr="00BE5BC1" w:rsidRDefault="00F126AE" w:rsidP="00963F95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16D25" w:rsidRPr="00C367AA" w:rsidRDefault="00716D25" w:rsidP="00716D25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r w:rsidRPr="0016205C">
      <w:rPr>
        <w:b/>
        <w:sz w:val="24"/>
      </w:rPr>
      <w:t xml:space="preserve">EN </w:t>
    </w:r>
    <w:r w:rsidR="00EE7F8B">
      <w:rPr>
        <w:b/>
        <w:sz w:val="24"/>
      </w:rPr>
      <w:t>998-2</w:t>
    </w:r>
  </w:p>
  <w:p w:rsidR="00716D25" w:rsidRPr="000F093F" w:rsidRDefault="00716D25" w:rsidP="00716D25">
    <w:pPr>
      <w:pStyle w:val="a6"/>
      <w:ind w:firstLine="0"/>
      <w:jc w:val="right"/>
      <w:rPr>
        <w:i/>
        <w:sz w:val="24"/>
      </w:rPr>
    </w:pPr>
    <w:r w:rsidRPr="000F093F">
      <w:rPr>
        <w:i/>
        <w:sz w:val="24"/>
      </w:rPr>
      <w:t>(проект, редакция 1)</w:t>
    </w:r>
    <w:r w:rsidRPr="000F093F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000000" w:rsidP="00716D25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D33D6A" w:rsidRPr="006B5AD6" w:rsidRDefault="00000000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367AA" w:rsidRPr="00C367AA" w:rsidRDefault="00C367AA" w:rsidP="007F559D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 w:rsidR="0016205C">
      <w:rPr>
        <w:b/>
        <w:sz w:val="24"/>
      </w:rPr>
      <w:t xml:space="preserve"> </w:t>
    </w:r>
    <w:r w:rsidR="0016205C" w:rsidRPr="0016205C">
      <w:rPr>
        <w:b/>
        <w:sz w:val="24"/>
      </w:rPr>
      <w:t xml:space="preserve">EN </w:t>
    </w:r>
    <w:r w:rsidR="00EE7F8B">
      <w:rPr>
        <w:b/>
        <w:sz w:val="24"/>
      </w:rPr>
      <w:t>998-2</w:t>
    </w:r>
  </w:p>
  <w:p w:rsidR="00D33D6A" w:rsidRPr="000F093F" w:rsidRDefault="00C367AA" w:rsidP="007F559D">
    <w:pPr>
      <w:pStyle w:val="a6"/>
      <w:ind w:firstLine="0"/>
      <w:rPr>
        <w:i/>
        <w:sz w:val="24"/>
      </w:rPr>
    </w:pPr>
    <w:r w:rsidRPr="000F093F">
      <w:rPr>
        <w:i/>
        <w:sz w:val="24"/>
      </w:rPr>
      <w:t xml:space="preserve">(проект, редакция </w:t>
    </w:r>
    <w:r w:rsidR="00716D25" w:rsidRPr="000F093F">
      <w:rPr>
        <w:i/>
        <w:sz w:val="24"/>
      </w:rPr>
      <w:t>1</w:t>
    </w:r>
    <w:r w:rsidRPr="000F093F">
      <w:rPr>
        <w:i/>
        <w:sz w:val="24"/>
      </w:rPr>
      <w:t>)</w:t>
    </w:r>
    <w:r w:rsidR="00F126AE" w:rsidRPr="000F093F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03F4"/>
    <w:rsid w:val="00014B8C"/>
    <w:rsid w:val="0002507A"/>
    <w:rsid w:val="00063981"/>
    <w:rsid w:val="000E27BF"/>
    <w:rsid w:val="000F093F"/>
    <w:rsid w:val="000F48E8"/>
    <w:rsid w:val="001018CF"/>
    <w:rsid w:val="001264ED"/>
    <w:rsid w:val="0016205C"/>
    <w:rsid w:val="001865DA"/>
    <w:rsid w:val="001C57C1"/>
    <w:rsid w:val="00277771"/>
    <w:rsid w:val="002C6425"/>
    <w:rsid w:val="00341824"/>
    <w:rsid w:val="003450A8"/>
    <w:rsid w:val="00356F71"/>
    <w:rsid w:val="003A3EE8"/>
    <w:rsid w:val="003C0D84"/>
    <w:rsid w:val="003E53CE"/>
    <w:rsid w:val="00401486"/>
    <w:rsid w:val="00416DA9"/>
    <w:rsid w:val="00436E92"/>
    <w:rsid w:val="00457C74"/>
    <w:rsid w:val="00474D7F"/>
    <w:rsid w:val="004878CE"/>
    <w:rsid w:val="00495833"/>
    <w:rsid w:val="004A4773"/>
    <w:rsid w:val="00527FA8"/>
    <w:rsid w:val="00535A14"/>
    <w:rsid w:val="00572512"/>
    <w:rsid w:val="00572D11"/>
    <w:rsid w:val="005953FE"/>
    <w:rsid w:val="00612161"/>
    <w:rsid w:val="00683EF9"/>
    <w:rsid w:val="00697BFB"/>
    <w:rsid w:val="006C57C5"/>
    <w:rsid w:val="006E1AD6"/>
    <w:rsid w:val="00716D25"/>
    <w:rsid w:val="007614E9"/>
    <w:rsid w:val="00775336"/>
    <w:rsid w:val="007A084B"/>
    <w:rsid w:val="007E0C50"/>
    <w:rsid w:val="007F559D"/>
    <w:rsid w:val="00821DA5"/>
    <w:rsid w:val="00873DE6"/>
    <w:rsid w:val="008E10A6"/>
    <w:rsid w:val="009655AA"/>
    <w:rsid w:val="00986081"/>
    <w:rsid w:val="00A16677"/>
    <w:rsid w:val="00A51CB3"/>
    <w:rsid w:val="00AA3214"/>
    <w:rsid w:val="00B1591E"/>
    <w:rsid w:val="00B70122"/>
    <w:rsid w:val="00B7607E"/>
    <w:rsid w:val="00BC6B10"/>
    <w:rsid w:val="00BD5434"/>
    <w:rsid w:val="00C367AA"/>
    <w:rsid w:val="00C853AF"/>
    <w:rsid w:val="00CD08B7"/>
    <w:rsid w:val="00D403F4"/>
    <w:rsid w:val="00D55D54"/>
    <w:rsid w:val="00D65BE6"/>
    <w:rsid w:val="00DA1F3D"/>
    <w:rsid w:val="00E06D90"/>
    <w:rsid w:val="00E350F9"/>
    <w:rsid w:val="00E93C0D"/>
    <w:rsid w:val="00ED40EB"/>
    <w:rsid w:val="00EE0531"/>
    <w:rsid w:val="00EE7F8B"/>
    <w:rsid w:val="00EF680D"/>
    <w:rsid w:val="00F126AE"/>
    <w:rsid w:val="00F12CCB"/>
    <w:rsid w:val="00F415AF"/>
    <w:rsid w:val="00F90ACD"/>
    <w:rsid w:val="00F92A49"/>
    <w:rsid w:val="00FB2F43"/>
    <w:rsid w:val="00FD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CD2F53"/>
  <w15:docId w15:val="{E6BF5D94-D21A-4A2D-9D27-8AB5B2246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73">
    <w:name w:val="Font Style73"/>
    <w:basedOn w:val="a0"/>
    <w:uiPriority w:val="99"/>
    <w:rsid w:val="00535A14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0">
    <w:name w:val="Font Style60"/>
    <w:basedOn w:val="a0"/>
    <w:uiPriority w:val="99"/>
    <w:rsid w:val="001865DA"/>
    <w:rPr>
      <w:rFonts w:ascii="Book Antiqua" w:hAnsi="Book Antiqua" w:cs="Book Antiqua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Samal Kaylikperova</cp:lastModifiedBy>
  <cp:revision>5</cp:revision>
  <dcterms:created xsi:type="dcterms:W3CDTF">2023-05-23T08:02:00Z</dcterms:created>
  <dcterms:modified xsi:type="dcterms:W3CDTF">2023-05-25T17:21:00Z</dcterms:modified>
</cp:coreProperties>
</file>